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00000" w14:textId="634DF6A8" w:rsidR="00477FDD" w:rsidRDefault="00114E31" w:rsidP="00114E31">
      <w:pPr>
        <w:spacing w:line="276" w:lineRule="auto"/>
        <w:ind w:firstLine="709"/>
        <w:jc w:val="center"/>
        <w:rPr>
          <w:rFonts w:ascii="Times New Roman" w:hAnsi="Times New Roman"/>
          <w:b/>
        </w:rPr>
      </w:pPr>
      <w:r>
        <w:rPr>
          <w:rFonts w:ascii="Times New Roman" w:hAnsi="Times New Roman"/>
          <w:b/>
        </w:rPr>
        <w:t>Об ипотечных каникулах при рождении второго и последующих детей</w:t>
      </w:r>
    </w:p>
    <w:p w14:paraId="3048D312" w14:textId="77777777" w:rsidR="00114E31" w:rsidRDefault="00114E31" w:rsidP="00114E31">
      <w:pPr>
        <w:spacing w:line="276" w:lineRule="auto"/>
        <w:ind w:firstLine="709"/>
        <w:rPr>
          <w:rFonts w:ascii="Times New Roman" w:hAnsi="Times New Roman"/>
          <w:b/>
        </w:rPr>
      </w:pPr>
    </w:p>
    <w:p w14:paraId="03000000" w14:textId="74D61BEC" w:rsidR="00477FDD" w:rsidRDefault="00000000" w:rsidP="00114E31">
      <w:pPr>
        <w:spacing w:line="276" w:lineRule="auto"/>
        <w:ind w:firstLine="709"/>
        <w:rPr>
          <w:rFonts w:ascii="Times New Roman" w:hAnsi="Times New Roman"/>
        </w:rPr>
      </w:pPr>
      <w:r>
        <w:rPr>
          <w:rFonts w:ascii="Times New Roman" w:hAnsi="Times New Roman"/>
        </w:rPr>
        <w:t xml:space="preserve">С 1 сентября 2026 года Федеральным законом от 04.07.2026 </w:t>
      </w:r>
      <w:r w:rsidR="00114E31">
        <w:rPr>
          <w:rFonts w:ascii="Times New Roman" w:hAnsi="Times New Roman"/>
        </w:rPr>
        <w:t>№</w:t>
      </w:r>
      <w:r>
        <w:rPr>
          <w:rFonts w:ascii="Times New Roman" w:hAnsi="Times New Roman"/>
        </w:rPr>
        <w:t xml:space="preserve"> 229-ФЗ расширяется перечень случаев, при которых заемщик – физическое лицо вправе потребовать от кредитора предоставления льготного периода по ипотечному кредиту или займу. В перечень вносится такой случай, как рождение либо усыновление (удочерение) второго ребенка или следующих детей.</w:t>
      </w:r>
    </w:p>
    <w:p w14:paraId="04000000" w14:textId="54FA2A63" w:rsidR="00477FDD" w:rsidRDefault="00000000" w:rsidP="00114E31">
      <w:pPr>
        <w:spacing w:line="276" w:lineRule="auto"/>
        <w:ind w:firstLine="709"/>
        <w:rPr>
          <w:rFonts w:ascii="Times New Roman" w:hAnsi="Times New Roman"/>
        </w:rPr>
      </w:pPr>
      <w:r>
        <w:rPr>
          <w:rFonts w:ascii="Times New Roman" w:hAnsi="Times New Roman"/>
        </w:rPr>
        <w:t>В данном случае заемщик сможет установить ипотечные каникулы продолжительностью до полутора лет. При рождении ребенка датой окончания льготного периода не может быть позднее даты, когда второму или каждому последующему ребенку исполнится полтора года, а при усыновлении (удочерении) каникулы могут предоставляться до истечения полутора лет со дня такого устройства ребенка.</w:t>
      </w:r>
    </w:p>
    <w:p w14:paraId="05000000" w14:textId="7DD8F4B5" w:rsidR="00477FDD" w:rsidRDefault="00000000" w:rsidP="00114E31">
      <w:pPr>
        <w:spacing w:line="276" w:lineRule="auto"/>
        <w:ind w:firstLine="709"/>
        <w:rPr>
          <w:rFonts w:ascii="Times New Roman" w:hAnsi="Times New Roman"/>
        </w:rPr>
      </w:pPr>
      <w:r>
        <w:rPr>
          <w:rFonts w:ascii="Times New Roman" w:hAnsi="Times New Roman"/>
        </w:rPr>
        <w:t>Для подтверждения права на получение льготного периода необходимо предоставить свидетельство о рождении или усыновлении (удочерении) каждого ребенка либо удостоверение о статусе многодетной семьи в Р</w:t>
      </w:r>
      <w:r w:rsidR="00114E31">
        <w:rPr>
          <w:rFonts w:ascii="Times New Roman" w:hAnsi="Times New Roman"/>
        </w:rPr>
        <w:t>оссийской Федерации</w:t>
      </w:r>
      <w:r>
        <w:rPr>
          <w:rFonts w:ascii="Times New Roman" w:hAnsi="Times New Roman"/>
        </w:rPr>
        <w:t>.</w:t>
      </w:r>
    </w:p>
    <w:p w14:paraId="07000000" w14:textId="0730C66F" w:rsidR="00477FDD" w:rsidRDefault="00000000" w:rsidP="00114E31">
      <w:pPr>
        <w:spacing w:line="276" w:lineRule="auto"/>
        <w:ind w:firstLine="709"/>
        <w:rPr>
          <w:rFonts w:ascii="Times New Roman" w:hAnsi="Times New Roman"/>
        </w:rPr>
      </w:pPr>
      <w:r>
        <w:rPr>
          <w:rFonts w:ascii="Times New Roman" w:hAnsi="Times New Roman"/>
        </w:rPr>
        <w:t>Воспользоваться мерой поддержки можно и по договорам кредита или займа, заключенным до 1 сентября 2026 года. Максимальная сумма кредита или займа, по которому предоставляются ипотечные каникулы, составляет 15 млн. рублей.</w:t>
      </w:r>
    </w:p>
    <w:p w14:paraId="08000000" w14:textId="77777777" w:rsidR="00477FDD" w:rsidRDefault="00000000" w:rsidP="00114E31">
      <w:pPr>
        <w:spacing w:line="276" w:lineRule="auto"/>
        <w:ind w:firstLine="709"/>
        <w:rPr>
          <w:rFonts w:ascii="Times New Roman" w:hAnsi="Times New Roman"/>
        </w:rPr>
      </w:pPr>
      <w:r>
        <w:rPr>
          <w:rFonts w:ascii="Times New Roman" w:hAnsi="Times New Roman"/>
        </w:rPr>
        <w:t>Таким образом, с 1 сентября 2026 года семьи при рождении или усыновлении (удочерении) второго и последующих детей получат дополнительную возможность снизить финансовую нагрузку по ипотеке.</w:t>
      </w:r>
    </w:p>
    <w:p w14:paraId="2FA8EFA1" w14:textId="77777777" w:rsidR="00114E31" w:rsidRDefault="00114E31" w:rsidP="00114E31">
      <w:pPr>
        <w:spacing w:line="276" w:lineRule="auto"/>
        <w:ind w:firstLine="709"/>
        <w:rPr>
          <w:rFonts w:ascii="Times New Roman" w:hAnsi="Times New Roman"/>
        </w:rPr>
      </w:pPr>
    </w:p>
    <w:p w14:paraId="69DD5FA2" w14:textId="720D5157" w:rsidR="00114E31" w:rsidRPr="00114E31" w:rsidRDefault="00114E31" w:rsidP="00114E31">
      <w:pPr>
        <w:spacing w:line="276" w:lineRule="auto"/>
        <w:ind w:firstLine="709"/>
        <w:jc w:val="right"/>
        <w:rPr>
          <w:rFonts w:ascii="Times New Roman" w:hAnsi="Times New Roman"/>
          <w:i/>
          <w:iCs/>
        </w:rPr>
      </w:pPr>
      <w:r w:rsidRPr="00114E31">
        <w:rPr>
          <w:rFonts w:ascii="Times New Roman" w:hAnsi="Times New Roman"/>
          <w:i/>
          <w:iCs/>
        </w:rPr>
        <w:t>Прокуратура Александровского района</w:t>
      </w:r>
    </w:p>
    <w:p w14:paraId="1D9DFE89" w14:textId="67FFE796" w:rsidR="00114E31" w:rsidRPr="00114E31" w:rsidRDefault="00114E31" w:rsidP="00114E31">
      <w:pPr>
        <w:spacing w:line="276" w:lineRule="auto"/>
        <w:ind w:firstLine="709"/>
        <w:jc w:val="right"/>
        <w:rPr>
          <w:rFonts w:ascii="Times New Roman" w:hAnsi="Times New Roman"/>
          <w:i/>
          <w:iCs/>
        </w:rPr>
      </w:pPr>
      <w:r w:rsidRPr="00114E31">
        <w:rPr>
          <w:rFonts w:ascii="Times New Roman" w:hAnsi="Times New Roman"/>
          <w:i/>
          <w:iCs/>
        </w:rPr>
        <w:t>26.07.2026</w:t>
      </w:r>
    </w:p>
    <w:p w14:paraId="09000000" w14:textId="77777777" w:rsidR="00477FDD" w:rsidRDefault="00000000" w:rsidP="00114E31">
      <w:pPr>
        <w:spacing w:line="23" w:lineRule="atLeast"/>
        <w:ind w:firstLine="709"/>
      </w:pPr>
      <w:r>
        <w:br/>
      </w:r>
    </w:p>
    <w:p w14:paraId="0A000000" w14:textId="77777777" w:rsidR="00477FDD" w:rsidRDefault="00477FDD">
      <w:pPr>
        <w:ind w:firstLine="540"/>
      </w:pPr>
    </w:p>
    <w:p w14:paraId="0B000000" w14:textId="77777777" w:rsidR="00477FDD" w:rsidRDefault="00000000">
      <w:pPr>
        <w:ind w:firstLine="540"/>
      </w:pPr>
      <w:r>
        <w:br/>
      </w:r>
    </w:p>
    <w:p w14:paraId="0C000000" w14:textId="77777777" w:rsidR="00477FDD" w:rsidRDefault="00000000">
      <w:pPr>
        <w:ind w:firstLine="540"/>
      </w:pPr>
      <w:r>
        <w:br/>
      </w:r>
    </w:p>
    <w:p w14:paraId="0D000000" w14:textId="77777777" w:rsidR="00477FDD" w:rsidRDefault="00477FDD"/>
    <w:sectPr w:rsidR="00477FDD">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FDD"/>
    <w:rsid w:val="00114E31"/>
    <w:rsid w:val="00477FDD"/>
    <w:rsid w:val="006D14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EA27"/>
  <w15:docId w15:val="{7782228D-6E74-4964-9651-327E7B3A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Крючкова Светлана Юрьевна</dc:creator>
  <cp:lastModifiedBy>Крючкова Светлана Юрьевна</cp:lastModifiedBy>
  <cp:revision>2</cp:revision>
  <dcterms:created xsi:type="dcterms:W3CDTF">2026-08-20T05:38:00Z</dcterms:created>
  <dcterms:modified xsi:type="dcterms:W3CDTF">2026-08-20T05:38:00Z</dcterms:modified>
</cp:coreProperties>
</file>