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защищены права работников муниципального предприятия в сфере оплаты труда</w:t>
      </w:r>
    </w:p>
    <w:p w14:paraId="03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4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В ходе проведенной прокуратурой района проверки деятельности муниципального предприятия, осуществляющего деятельности в жилищно-коммунальной сфере установлено, что  в нарушение требований ст. 136 ТК РФ, в учреждении</w:t>
      </w:r>
      <w:r>
        <w:rPr>
          <w:sz w:val="28"/>
        </w:rPr>
        <w:t xml:space="preserve"> имелась задолженность по выплате заработной платы в отношении 3 работников </w:t>
      </w:r>
      <w:r>
        <w:rPr>
          <w:sz w:val="28"/>
        </w:rPr>
        <w:t xml:space="preserve">в размере 93695,47 руб. </w:t>
      </w: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фактам выявленных нарушений прокурором района в адрес директора учреждения внесено представление.</w:t>
      </w:r>
    </w:p>
    <w:p w14:paraId="0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Также, </w:t>
      </w:r>
      <w:r>
        <w:rPr>
          <w:rFonts w:ascii="Times New Roman" w:hAnsi="Times New Roman"/>
          <w:color w:val="000000"/>
          <w:sz w:val="28"/>
        </w:rPr>
        <w:t>по результатам рассмотрения Государственной и</w:t>
      </w:r>
      <w:r>
        <w:rPr>
          <w:sz w:val="28"/>
        </w:rPr>
        <w:t>нспекцией труда по Оренбургской области материалов дела об административном правонарушении, возбужденного прокурором района, директор учреждения</w:t>
      </w:r>
      <w:r>
        <w:rPr>
          <w:sz w:val="28"/>
        </w:rPr>
        <w:t xml:space="preserve"> </w:t>
      </w:r>
      <w:r>
        <w:rPr>
          <w:color w:val="000000"/>
        </w:rPr>
        <w:t xml:space="preserve">привлечен к административной ответственности по фактам </w:t>
      </w: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евыплаты в установленный срок заработной платы работникам предприятия </w:t>
      </w:r>
      <w:r>
        <w:rPr>
          <w:color w:val="000000"/>
        </w:rPr>
        <w:t>по ч. 6 ст. 5.27 КоАП РФ с назначением наказания в виде административного штрафа в размере 10 тыс. руб.</w:t>
      </w:r>
    </w:p>
    <w:p w14:paraId="07000000">
      <w:pPr>
        <w:widowControl w:val="0"/>
        <w:spacing w:after="0" w:line="240" w:lineRule="auto"/>
        <w:ind w:firstLine="709" w:left="0"/>
        <w:jc w:val="both"/>
        <w:rPr>
          <w:color w:val="000000"/>
        </w:rPr>
      </w:pPr>
      <w:r>
        <w:rPr>
          <w:color w:val="000000"/>
        </w:rPr>
        <w:t>Принятыми прокуратурой района мерами прокурорского реагирования задолженность по заработной плате перед работниками муниципального учреждения была</w:t>
      </w:r>
      <w:r>
        <w:rPr>
          <w:sz w:val="28"/>
        </w:rPr>
        <w:t xml:space="preserve"> погашена.</w:t>
      </w:r>
    </w:p>
    <w:p w14:paraId="08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9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0B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p w14:paraId="0C000000">
      <w:pPr>
        <w:widowControl w:val="1"/>
        <w:spacing w:after="0" w:line="240" w:lineRule="auto"/>
        <w:ind w:firstLine="709"/>
        <w:jc w:val="both"/>
      </w:pPr>
    </w:p>
    <w:p w14:paraId="0D000000">
      <w:pPr>
        <w:widowControl w:val="1"/>
        <w:spacing w:after="0" w:line="240" w:lineRule="auto"/>
        <w:ind w:firstLine="709"/>
        <w:jc w:val="both"/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Normal (Web)"/>
    <w:basedOn w:val="Style_1"/>
    <w:link w:val="Style_9_ch"/>
    <w:rPr>
      <w:sz w:val="24"/>
    </w:rPr>
  </w:style>
  <w:style w:styleId="Style_9_ch" w:type="character">
    <w:name w:val="Normal (Web)"/>
    <w:basedOn w:val="Style_1_ch"/>
    <w:link w:val="Style_9"/>
    <w:rPr>
      <w:sz w:val="24"/>
    </w:rPr>
  </w:style>
  <w:style w:styleId="Style_10" w:type="paragraph">
    <w:name w:val="toc 3"/>
    <w:next w:val="Style_1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2026-07-05T17:32:57Z</dcterms:created>
  <dcterms:modified xsi:type="dcterms:W3CDTF">2026-07-05T17:32:57Z</dcterms:modified>
</cp:coreProperties>
</file>