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after="0" w:line="240" w:lineRule="auto"/>
        <w:ind w:firstLine="709"/>
        <w:jc w:val="center"/>
        <w:rPr>
          <w:b w:val="1"/>
        </w:rPr>
      </w:pPr>
      <w:r>
        <w:rPr>
          <w:b w:val="1"/>
        </w:rPr>
        <w:t xml:space="preserve">Прокуратурой района выявлены нарушения </w:t>
      </w:r>
    </w:p>
    <w:p w14:paraId="03000000">
      <w:pPr>
        <w:widowControl w:val="1"/>
        <w:spacing w:after="0" w:line="240" w:lineRule="auto"/>
        <w:ind w:firstLine="709"/>
        <w:jc w:val="center"/>
        <w:rPr>
          <w:b w:val="1"/>
        </w:rPr>
      </w:pPr>
      <w:r>
        <w:rPr>
          <w:b w:val="1"/>
          <w:sz w:val="28"/>
        </w:rPr>
        <w:t>при приемке летних лагерей</w:t>
      </w:r>
    </w:p>
    <w:p w14:paraId="04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5000000">
      <w:pPr>
        <w:widowControl w:val="1"/>
        <w:spacing w:after="0" w:line="240" w:lineRule="auto"/>
        <w:ind w:firstLine="709"/>
        <w:jc w:val="both"/>
        <w:rPr>
          <w:b w:val="1"/>
        </w:rPr>
      </w:pPr>
      <w:r>
        <w:t xml:space="preserve">Прокуратурой района </w:t>
      </w:r>
      <w:r>
        <w:rPr>
          <w:color w:val="000000"/>
        </w:rPr>
        <w:t xml:space="preserve">в действиях </w:t>
      </w:r>
      <w:r>
        <w:rPr>
          <w:color w:val="000000"/>
        </w:rPr>
        <w:t xml:space="preserve">муниципальной межведомственной комиссии, осуществляющей приемку детских лагерей в период, предшествующий летним каникулам выявлены нарушения </w:t>
      </w:r>
      <w:r>
        <w:rPr>
          <w:color w:val="000000"/>
        </w:rPr>
        <w:t>Порядка приемки готовности лагерей с дневным пребыванием, утвержденного администрацией Александровского района</w:t>
      </w:r>
      <w:r>
        <w:rPr>
          <w:color w:val="000000"/>
        </w:rPr>
        <w:t xml:space="preserve">, свидетельствующие о </w:t>
      </w:r>
      <w:r>
        <w:rPr>
          <w:b w:val="0"/>
          <w:color w:val="000000"/>
        </w:rPr>
        <w:t xml:space="preserve">формальном подходе к </w:t>
      </w:r>
      <w:r>
        <w:rPr>
          <w:color w:val="000000"/>
        </w:rPr>
        <w:t xml:space="preserve">реализации мероприятий по организации отдыха и оздоровления обучающихся в период летних каникул. </w:t>
      </w:r>
    </w:p>
    <w:p w14:paraId="06000000">
      <w:pPr>
        <w:widowControl w:val="1"/>
        <w:spacing w:after="0" w:line="240" w:lineRule="auto"/>
        <w:ind w:firstLine="709"/>
        <w:jc w:val="both"/>
        <w:rPr>
          <w:b w:val="1"/>
        </w:rPr>
      </w:pPr>
      <w:r>
        <w:rPr>
          <w:color w:val="000000"/>
        </w:rPr>
        <w:t>Установлено, что в</w:t>
      </w:r>
      <w:r>
        <w:rPr>
          <w:color w:val="000000"/>
        </w:rPr>
        <w:t xml:space="preserve"> связи с отсутствием сведений о проведении образовательным учреждением </w:t>
      </w:r>
      <w:r>
        <w:rPr>
          <w:color w:val="000000"/>
        </w:rPr>
        <w:t xml:space="preserve">мероприятий, подлежащих обязательному контролю и отсутствием документов, подтверждающих их проведение </w:t>
      </w:r>
      <w:r>
        <w:rPr>
          <w:color w:val="000000"/>
        </w:rPr>
        <w:t xml:space="preserve">достоверная оценка </w:t>
      </w:r>
      <w:r>
        <w:rPr>
          <w:color w:val="000000"/>
        </w:rPr>
        <w:t xml:space="preserve"> готовности школьных лагерей в части организации </w:t>
      </w:r>
      <w:r>
        <w:rPr>
          <w:b w:val="0"/>
          <w:color w:val="000000"/>
        </w:rPr>
        <w:t>безопасных условий пребывания детей не была проведена;</w:t>
      </w:r>
      <w:r>
        <w:rPr>
          <w:color w:val="000000"/>
        </w:rPr>
        <w:t xml:space="preserve"> </w:t>
      </w:r>
      <w:r>
        <w:rPr>
          <w:b w:val="0"/>
          <w:color w:val="000000"/>
        </w:rPr>
        <w:t xml:space="preserve">соответствие </w:t>
      </w:r>
      <w:r>
        <w:rPr>
          <w:color w:val="000000"/>
        </w:rPr>
        <w:t xml:space="preserve">критериев, по которым проводится оценка готовности </w:t>
      </w:r>
      <w:r>
        <w:rPr>
          <w:b w:val="0"/>
          <w:color w:val="000000"/>
        </w:rPr>
        <w:t>в отношении лагерей дневного пребывания на момент приемки не было обеспечено.</w:t>
      </w:r>
    </w:p>
    <w:p w14:paraId="07000000">
      <w:pPr>
        <w:widowControl w:val="1"/>
        <w:spacing w:after="0" w:line="240" w:lineRule="auto"/>
        <w:ind w:firstLine="709"/>
        <w:jc w:val="both"/>
        <w:rPr>
          <w:b w:val="1"/>
        </w:rPr>
      </w:pPr>
      <w:r>
        <w:rPr>
          <w:rFonts w:ascii="Times New Roman" w:hAnsi="Times New Roman"/>
          <w:sz w:val="28"/>
        </w:rPr>
        <w:t>По фактам выявленных нарушений в адрес 9 руководителей образовательных учреждений Александровского района и начальника отдела образования администрации Александровского района 29.05.2026 внесено 9 представлений, которые были рассмотрены и удовлетворены, виновные должностные лица привлечены к дисциплинарной ответственности.</w:t>
      </w:r>
    </w:p>
    <w:p w14:paraId="08000000">
      <w:pPr>
        <w:widowControl w:val="1"/>
        <w:spacing w:after="0" w:line="240" w:lineRule="auto"/>
        <w:ind w:firstLine="709"/>
        <w:jc w:val="both"/>
        <w:rPr>
          <w:b w:val="1"/>
        </w:rPr>
      </w:pPr>
    </w:p>
    <w:p w14:paraId="09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0C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rPr>
      <w:sz w:val="24"/>
    </w:rPr>
  </w:style>
  <w:style w:styleId="Style_8_ch" w:type="character">
    <w:name w:val="Normal (Web)"/>
    <w:basedOn w:val="Style_1_ch"/>
    <w:link w:val="Style_8"/>
    <w:rPr>
      <w:sz w:val="24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2026-07-08T04:40:07Z</dcterms:created>
  <dcterms:modified xsi:type="dcterms:W3CDTF">2026-07-08T04:40:07Z</dcterms:modified>
</cp:coreProperties>
</file>