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/>
        <w:jc w:val="center"/>
        <w:rPr>
          <w:b w:val="1"/>
        </w:rPr>
      </w:pPr>
      <w:r>
        <w:rPr>
          <w:b w:val="1"/>
        </w:rPr>
        <w:t>По постановлению прокурора района глава органа местного самоуправления привлечен к административной ответственности</w:t>
      </w:r>
    </w:p>
    <w:p w14:paraId="02000000">
      <w:pPr>
        <w:widowControl w:val="1"/>
        <w:spacing w:after="0" w:line="240" w:lineRule="auto"/>
        <w:ind w:firstLine="709"/>
        <w:jc w:val="both"/>
        <w:rPr>
          <w:b w:val="0"/>
        </w:rPr>
      </w:pPr>
    </w:p>
    <w:p w14:paraId="03000000">
      <w:pPr>
        <w:widowControl w:val="1"/>
        <w:spacing w:after="0" w:line="240" w:lineRule="auto"/>
        <w:ind w:firstLine="709"/>
        <w:jc w:val="both"/>
        <w:rPr>
          <w:b w:val="0"/>
        </w:rPr>
      </w:pPr>
    </w:p>
    <w:p w14:paraId="04000000">
      <w:pPr>
        <w:widowControl w:val="1"/>
        <w:spacing w:after="0" w:line="240" w:lineRule="auto"/>
        <w:ind w:firstLine="709"/>
        <w:jc w:val="both"/>
        <w:rPr>
          <w:b w:val="0"/>
        </w:rPr>
      </w:pPr>
      <w:r>
        <w:t xml:space="preserve">Прокуратурой района </w:t>
      </w:r>
      <w:r>
        <w:rPr>
          <w:b w:val="0"/>
        </w:rPr>
        <w:t xml:space="preserve">в ходе проведенной проверки деятельности органа местного самоуправления </w:t>
      </w:r>
      <w:r>
        <w:t>выявлены нарушения законодательства о пожарной безопасности.</w:t>
      </w:r>
    </w:p>
    <w:p w14:paraId="05000000">
      <w:pPr>
        <w:widowControl w:val="1"/>
        <w:spacing w:after="0" w:line="240" w:lineRule="auto"/>
        <w:ind w:firstLine="709"/>
        <w:jc w:val="both"/>
        <w:rPr>
          <w:b w:val="0"/>
        </w:rPr>
      </w:pPr>
      <w:r>
        <w:t>Установлено, что лица допущены к работе на объекте защиты без прохождения обучения мерам пожарной безопасности; в месте установки приемно-контрольного прибора пожарного не размещена информация с перечнем помещений, защищаемых установками противопожарной защиты; руководитель организации не обеспечил категорирование по взрывопожарной и пожарной опасности, а также определение класса зоны в соответствии с главами 5, 7 и 8 Федерального закона «Технический регламент о требованиях пожарной безопасности» помещений (пожарных отсеков) производственного и складского назначения и наружных установок с обозначением их категорий (за исключением помещений категории Д по взрывопожарной и пожарной опасности) и классов зон на входных дверях помещений с наружной стороны и на установках в зоне их обслуживания на видном месте; не осуществляется проверка состояния огнезащитного покрытия деревянных строительных конструкций чердачного пространства в соответствии с нормативными документами по пожарной безопасности. Указанная документация не хранится не хранится на объекте защиты; не обеспечено ведение и внесение информации в журнал эксплуатации систем противопожарной защиты; запоры (замки) на дверях эвакуационных выходов не обеспечивают возможность их свободного открывания изнутри без ключа; направление движения к источникам наружного противопожарного водоснабжения не обозначено указателями со светоотражающей поверхностью либо световыми указателями, подключенными к сети электроснабжения и включенными в ночное время или постоянно, с четко нанесенными цифрами расстояния до их месторасположения; не организованы работы по ремонту, техническому обслуживанию и эксплуатации средств обеспечения пожарной безопасности, обеспечивающие исправное состояние указанных средств; а также другие нарушения.</w:t>
      </w:r>
    </w:p>
    <w:p w14:paraId="06000000">
      <w:pPr>
        <w:widowControl w:val="1"/>
        <w:spacing w:after="0" w:line="240" w:lineRule="auto"/>
        <w:ind w:firstLine="709"/>
        <w:jc w:val="both"/>
      </w:pPr>
      <w:r>
        <w:t xml:space="preserve">По указанным и иным выявленным в ходе проверки нарушениям прокурором района в отношении главы сельской администрации возбуждено дело об административном правонарушении по ч. 1 ст. 20.4 КоАП РФ и направлено для рассмотрения по существу в </w:t>
      </w:r>
      <w:r>
        <w:t>ОНД и ПР по Шарлыкскому и Александровскому районам УНД и ПР Главного управления МЧС России по Оренбургской области.</w:t>
      </w:r>
    </w:p>
    <w:p w14:paraId="07000000">
      <w:pPr>
        <w:widowControl w:val="1"/>
        <w:spacing w:after="0" w:line="240" w:lineRule="auto"/>
        <w:ind w:firstLine="709"/>
        <w:jc w:val="both"/>
      </w:pPr>
      <w:r>
        <w:t>По результатам рассмотрения материалов дела контролирующим органом виновное лицо привлечено к административной ответственности с назначением наказания в виде административного штрафа в размере 20 тыс. руб.</w:t>
      </w:r>
    </w:p>
    <w:p w14:paraId="08000000">
      <w:pPr>
        <w:widowControl w:val="1"/>
        <w:spacing w:after="0" w:line="240" w:lineRule="auto"/>
        <w:ind w:firstLine="709"/>
        <w:jc w:val="both"/>
      </w:pPr>
    </w:p>
    <w:p w14:paraId="09000000">
      <w:pPr>
        <w:widowControl w:val="1"/>
        <w:spacing w:after="0" w:line="240" w:lineRule="auto"/>
        <w:ind w:firstLine="709"/>
        <w:jc w:val="right"/>
        <w:rPr>
          <w:b w:val="0"/>
        </w:rPr>
      </w:pPr>
      <w:r>
        <w:br/>
      </w:r>
      <w:r>
        <w:rPr>
          <w:i w:val="1"/>
        </w:rPr>
        <w:t>Прокуратура Александровского района</w:t>
      </w:r>
    </w:p>
    <w:p w14:paraId="0A000000">
      <w:pPr>
        <w:widowControl w:val="1"/>
        <w:spacing w:after="0" w:line="240" w:lineRule="auto"/>
        <w:ind w:firstLine="709"/>
        <w:jc w:val="right"/>
        <w:rPr>
          <w:b w:val="0"/>
          <w:i w:val="1"/>
        </w:rPr>
      </w:pPr>
      <w:r>
        <w:rPr>
          <w:i w:val="1"/>
        </w:rPr>
        <w:t>29.06.2026</w:t>
      </w:r>
    </w:p>
    <w:sectPr>
      <w:pgSz w:h="16848" w:orient="portrait" w:w="11908"/>
      <w:pgMar w:bottom="1134" w:footer="709" w:gutter="0" w:header="709" w:left="1134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Normal (Web)"/>
    <w:basedOn w:val="Style_1"/>
    <w:link w:val="Style_10_ch"/>
    <w:rPr>
      <w:sz w:val="24"/>
    </w:rPr>
  </w:style>
  <w:style w:styleId="Style_10_ch" w:type="character">
    <w:name w:val="Normal (Web)"/>
    <w:basedOn w:val="Style_1_ch"/>
    <w:link w:val="Style_10"/>
    <w:rPr>
      <w:sz w:val="24"/>
    </w:rPr>
  </w:style>
  <w:style w:styleId="Style_11" w:type="paragraph">
    <w:name w:val="heading 5"/>
    <w:next w:val="Style_1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2026-07-08T05:38:11Z</dcterms:created>
  <dcterms:modified xsi:type="dcterms:W3CDTF">2026-07-08T05:38:30Z</dcterms:modified>
</cp:coreProperties>
</file>