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Об актуализации правил оказания услуг телефонной связи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Постановлением Правительства Российской Федерации от 31.07.2025 № 1137 актуализированы Правила оказания услуг телефонной связи.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Правила, в том числе, дополнены разделом, предусматривающим порядок отказа абонента от получения отдельных услуг связи. Реализован Федеральный закон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Постановление вступило в силу с 01.08.2025, за исключением отдельных положений, для которых предусмотрен иной срок вступления в силу. </w:t>
      </w:r>
      <w:r>
        <w:br/>
      </w:r>
    </w:p>
    <w:p w14:paraId="07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19.</w:t>
      </w:r>
      <w:r>
        <w:rPr>
          <w:rFonts w:ascii="Times New Roman" w:hAnsi="Times New Roman"/>
          <w:i w:val="1"/>
          <w:sz w:val="28"/>
        </w:rPr>
        <w:t>08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Normal (Web)"/>
    <w:basedOn w:val="Style_2"/>
    <w:link w:val="Style_1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2_ch"/>
    <w:link w:val="Style_17"/>
    <w:rPr>
      <w:rFonts w:ascii="Times New Roman" w:hAnsi="Times New Roman"/>
      <w:sz w:val="24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2025-12-25T12:54:04Z</dcterms:created>
  <dcterms:modified xsi:type="dcterms:W3CDTF">2025-12-25T12:54:04Z</dcterms:modified>
</cp:coreProperties>
</file>