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spacing w:after="0"/>
        <w:ind w:firstLine="709"/>
        <w:jc w:val="center"/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b w:val="1"/>
          <w:sz w:val="28"/>
        </w:rPr>
        <w:t>О порядке проведения экзаменов по русскому языку для иностранных граждан</w:t>
      </w:r>
    </w:p>
    <w:p w14:paraId="03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</w:p>
    <w:p w14:paraId="04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>Постановлением Правительства Российской Федерации от 31.07.2025 №</w:t>
      </w: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>1136</w:t>
      </w:r>
      <w:r>
        <w:rPr>
          <w:rFonts w:ascii="Times New Roman" w:hAnsi="Times New Roman"/>
          <w:caps w:val="0"/>
          <w:smallCaps w:val="0"/>
          <w:color w:val="1C1C1C"/>
          <w:spacing w:val="0"/>
          <w:sz w:val="28"/>
        </w:rPr>
        <w:t> </w:t>
      </w: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установлены форма и порядок проведения для иностранных граждан экзаменов по русскому языку, истории России и основам законодательства Российской Федерации для целей приобретения российского гражданства. </w:t>
      </w:r>
    </w:p>
    <w:p w14:paraId="05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Экзамены проводятся государственными учреждениями: по русскому языку - в устной и письменной формах, по истории России и основам законодательства Российской Федерации - в письменной форме (в виде тестирования), в том числе с использованием компьютерных и дистанционных технологий. </w:t>
      </w:r>
    </w:p>
    <w:p w14:paraId="06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Экзамены проводятся с использованием контрольных измерительных материалов, которые определяются Рособрнадзором. Рособрнадзор ежегодно публикует на своем официальном сайте в сети «Интернет» или на сайте уполномоченной организации информационные материалы о структуре и содержании контрольных измерительных материалов, демонстрационный вариант контрольных измерительных материалов, включающий в себя критерии оценивания выполнения заданий стандартизированной формы, и банк заданий. Максимальная продолжительность времени проведения экзаменов - не более 90 минут. </w:t>
      </w:r>
    </w:p>
    <w:p w14:paraId="07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С помощью средств видео- и аудиозаписи в ходе проведения экзамена должны быть зафиксированы идентификация иностранного гражданина (представление иностранного гражданина с демонстрацией документа, удостоверяющего личность), представление члена комиссии по проведению экзаменов, устная и письменная часть соответствующего экзамена. </w:t>
      </w:r>
    </w:p>
    <w:p w14:paraId="08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smallCaps w:val="0"/>
          <w:color w:val="10101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Иностранным гражданам, успешно сдавшим экзамен по русскому языку для целей приобретения гражданства Российской Федерации, выдается сертификат. Сведения о выданных сертификатах вносятся государственными учреждениями в федеральную информационную систему «Федеральный реестр сведений о документах об образовании и (или) о квалификации, документах об обучении». </w:t>
      </w:r>
    </w:p>
    <w:p w14:paraId="09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p w14:paraId="0A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B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29.</w:t>
      </w:r>
      <w:r>
        <w:rPr>
          <w:rFonts w:ascii="Times New Roman" w:hAnsi="Times New Roman"/>
          <w:i w:val="1"/>
          <w:sz w:val="28"/>
        </w:rPr>
        <w:t>09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C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38" w:orient="portrait" w:w="11906"/>
      <w:pgMar w:bottom="0" w:footer="709" w:gutter="0" w:header="709" w:left="1134" w:right="851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1" w:type="paragraph">
    <w:name w:val="Strong"/>
    <w:basedOn w:val="Style_9"/>
    <w:link w:val="Style_1_ch"/>
    <w:rPr>
      <w:b w:val="1"/>
    </w:rPr>
  </w:style>
  <w:style w:styleId="Style_1_ch" w:type="character">
    <w:name w:val="Strong"/>
    <w:basedOn w:val="Style_9_ch"/>
    <w:link w:val="Style_1"/>
    <w:rPr>
      <w:b w:val="1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basedOn w:val="Style_2"/>
    <w:next w:val="Style_2"/>
    <w:link w:val="Style_12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2_ch" w:type="character">
    <w:name w:val="heading 1"/>
    <w:basedOn w:val="Style_2_ch"/>
    <w:link w:val="Style_12"/>
    <w:rPr>
      <w:rFonts w:asciiTheme="majorAscii" w:hAnsiTheme="majorHAnsi"/>
      <w:color w:themeColor="accent1" w:themeShade="BF" w:val="2F5496"/>
      <w:sz w:val="32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Normal (Web)"/>
    <w:basedOn w:val="Style_2"/>
    <w:link w:val="Style_1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7_ch" w:type="character">
    <w:name w:val="Normal (Web)"/>
    <w:basedOn w:val="Style_2_ch"/>
    <w:link w:val="Style_17"/>
    <w:rPr>
      <w:rFonts w:ascii="Times New Roman" w:hAnsi="Times New Roman"/>
      <w:sz w:val="24"/>
    </w:rPr>
  </w:style>
  <w:style w:styleId="Style_18" w:type="paragraph">
    <w:name w:val="toc 9"/>
    <w:next w:val="Style_2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2025-12-25T12:50:48Z</dcterms:created>
  <dcterms:modified xsi:type="dcterms:W3CDTF">2025-12-25T12:50:48Z</dcterms:modified>
</cp:coreProperties>
</file>