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2E" w:rsidRDefault="005B562E" w:rsidP="005B562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rPr>
        <w:t>Возраст наступления уголовной ответственности за хранение наркотических средств, психотропных веществ и их аналогов</w:t>
      </w:r>
    </w:p>
    <w:p w:rsidR="005B562E" w:rsidRDefault="005B562E" w:rsidP="005B562E">
      <w:pPr>
        <w:spacing w:after="0" w:line="240" w:lineRule="auto"/>
        <w:jc w:val="both"/>
        <w:rPr>
          <w:rFonts w:ascii="Times New Roman" w:hAnsi="Times New Roman" w:cs="Times New Roman"/>
          <w:sz w:val="28"/>
          <w:szCs w:val="28"/>
        </w:rPr>
      </w:pPr>
    </w:p>
    <w:p w:rsidR="005B562E" w:rsidRDefault="005B562E" w:rsidP="005B562E">
      <w:pPr>
        <w:spacing w:after="0" w:line="240" w:lineRule="auto"/>
        <w:jc w:val="both"/>
        <w:rPr>
          <w:rFonts w:ascii="Times New Roman" w:hAnsi="Times New Roman" w:cs="Times New Roman"/>
          <w:sz w:val="28"/>
          <w:szCs w:val="28"/>
        </w:rPr>
      </w:pPr>
    </w:p>
    <w:p w:rsidR="005B562E" w:rsidRDefault="005B562E" w:rsidP="005B56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Ответственность за хранение наркотических средств, психотропных веществ и их аналогов предусмотрена ст. 228 УК РФ.</w:t>
      </w:r>
    </w:p>
    <w:p w:rsidR="005B562E" w:rsidRDefault="005B562E" w:rsidP="005B562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в соответствии с ч. 1 ст. 228 УК РФ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5B562E" w:rsidRDefault="005B562E" w:rsidP="005B56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1 ст. 20 УК РФ за данное преступление уголовная ответственность наступает с 16 лет. </w:t>
      </w:r>
    </w:p>
    <w:p w:rsidR="005B562E" w:rsidRDefault="005B562E" w:rsidP="005B562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w:t>
      </w:r>
      <w:proofErr w:type="gramEnd"/>
      <w:r>
        <w:rPr>
          <w:rFonts w:ascii="Times New Roman" w:hAnsi="Times New Roman" w:cs="Times New Roman"/>
          <w:sz w:val="28"/>
          <w:szCs w:val="28"/>
        </w:rPr>
        <w:t xml:space="preserve">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5B562E" w:rsidRDefault="005B562E" w:rsidP="005B56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не может признаваться добровольной сдачей </w:t>
      </w:r>
      <w:proofErr w:type="gramStart"/>
      <w:r>
        <w:rPr>
          <w:rFonts w:ascii="Times New Roman" w:hAnsi="Times New Roman" w:cs="Times New Roman"/>
          <w:sz w:val="28"/>
          <w:szCs w:val="28"/>
        </w:rPr>
        <w:t>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w:t>
      </w:r>
      <w:proofErr w:type="gramEnd"/>
      <w:r>
        <w:rPr>
          <w:rFonts w:ascii="Times New Roman" w:hAnsi="Times New Roman" w:cs="Times New Roman"/>
          <w:sz w:val="28"/>
          <w:szCs w:val="28"/>
        </w:rPr>
        <w:t xml:space="preserve"> растений либо их частей, содержащих наркотические средства или психотропные вещества.</w:t>
      </w:r>
    </w:p>
    <w:p w:rsidR="005B562E" w:rsidRDefault="005B562E" w:rsidP="005B562E">
      <w:pPr>
        <w:spacing w:after="0" w:line="240" w:lineRule="auto"/>
        <w:jc w:val="both"/>
        <w:rPr>
          <w:rFonts w:ascii="Times New Roman" w:hAnsi="Times New Roman" w:cs="Times New Roman"/>
          <w:sz w:val="28"/>
          <w:szCs w:val="28"/>
        </w:rPr>
      </w:pPr>
    </w:p>
    <w:p w:rsidR="005B562E" w:rsidRDefault="005B562E" w:rsidP="005B5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подготовлена прокуратурой Александровского района</w:t>
      </w:r>
    </w:p>
    <w:p w:rsidR="005B562E" w:rsidRDefault="005B562E" w:rsidP="005B562E">
      <w:pPr>
        <w:spacing w:after="0" w:line="240" w:lineRule="auto"/>
        <w:ind w:firstLine="709"/>
        <w:jc w:val="both"/>
        <w:rPr>
          <w:rFonts w:ascii="Times New Roman" w:hAnsi="Times New Roman" w:cs="Times New Roman"/>
          <w:sz w:val="28"/>
          <w:szCs w:val="28"/>
        </w:rPr>
      </w:pPr>
    </w:p>
    <w:p w:rsidR="00AF0842" w:rsidRDefault="00AF0842"/>
    <w:sectPr w:rsidR="00AF0842" w:rsidSect="00AF0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62E"/>
    <w:rsid w:val="005B562E"/>
    <w:rsid w:val="00AF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7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3</cp:revision>
  <dcterms:created xsi:type="dcterms:W3CDTF">2021-10-13T05:06:00Z</dcterms:created>
  <dcterms:modified xsi:type="dcterms:W3CDTF">2021-10-13T05:06:00Z</dcterms:modified>
</cp:coreProperties>
</file>