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E" w:rsidRPr="00556DA8" w:rsidRDefault="00556DA8" w:rsidP="0083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DA8">
        <w:rPr>
          <w:rFonts w:ascii="Times New Roman" w:hAnsi="Times New Roman" w:cs="Times New Roman"/>
          <w:b/>
          <w:sz w:val="28"/>
          <w:szCs w:val="28"/>
        </w:rPr>
        <w:t>Оренбуржцы получают компенсации за уплаченные взносы на капитальный ремонт</w:t>
      </w:r>
    </w:p>
    <w:p w:rsidR="00556DA8" w:rsidRDefault="00556DA8" w:rsidP="0083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DA8" w:rsidRDefault="00556DA8" w:rsidP="0083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мерами социальной поддержки пользуются оренбуржцы старше 70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денежные компенсации по уплаченным взносам на капитальный ремонт выплачиваются и одиноким  собственникам, и тем, кто проживает с членами семьи пенсионного возраста, инвалидами первой и второй групп. </w:t>
      </w:r>
      <w:r w:rsidR="000B5C23">
        <w:rPr>
          <w:rFonts w:ascii="Times New Roman" w:hAnsi="Times New Roman" w:cs="Times New Roman"/>
          <w:sz w:val="28"/>
          <w:szCs w:val="28"/>
        </w:rPr>
        <w:t>В Оренбургской области данная мера социальной поддержки принята ранее, чем в целом по Российской Федерации.</w:t>
      </w:r>
    </w:p>
    <w:p w:rsidR="00A41371" w:rsidRPr="008356FE" w:rsidRDefault="00A41371" w:rsidP="00A4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FE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8356FE">
        <w:rPr>
          <w:rFonts w:ascii="Times New Roman" w:hAnsi="Times New Roman" w:cs="Times New Roman"/>
          <w:sz w:val="28"/>
          <w:szCs w:val="28"/>
        </w:rPr>
        <w:t xml:space="preserve">и профильное министерство разработали памятку для граждан,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мер социальной поддержки. </w:t>
      </w:r>
    </w:p>
    <w:p w:rsidR="0000172F" w:rsidRPr="00307F3C" w:rsidRDefault="000B5C23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Льготникам категории «70+» компенсируют половину расходов на уплату взносов, гражданам старше 80 лет – 100 %. </w:t>
      </w:r>
      <w:r w:rsidR="0000172F">
        <w:rPr>
          <w:rFonts w:ascii="Times New Roman" w:hAnsi="Times New Roman" w:cs="Times New Roman"/>
          <w:sz w:val="28"/>
          <w:szCs w:val="28"/>
        </w:rPr>
        <w:t>Сумма</w:t>
      </w:r>
      <w:r w:rsidR="0000172F" w:rsidRPr="00307F3C">
        <w:rPr>
          <w:rFonts w:ascii="Times New Roman" w:hAnsi="Times New Roman" w:cs="Times New Roman"/>
          <w:sz w:val="28"/>
          <w:szCs w:val="28"/>
        </w:rPr>
        <w:t xml:space="preserve"> компенсации рассчитывается, исходя из минимального размера взноса на капитальный ремонт на квадратный метр общей площади жилья в месяц и размера регионального стандарта нормативной площади жилого п</w:t>
      </w:r>
      <w:r w:rsidR="0000172F">
        <w:rPr>
          <w:rFonts w:ascii="Times New Roman" w:hAnsi="Times New Roman" w:cs="Times New Roman"/>
          <w:sz w:val="28"/>
          <w:szCs w:val="28"/>
        </w:rPr>
        <w:t>омещения, используемой для расче</w:t>
      </w:r>
      <w:r w:rsidR="0000172F" w:rsidRPr="00307F3C">
        <w:rPr>
          <w:rFonts w:ascii="Times New Roman" w:hAnsi="Times New Roman" w:cs="Times New Roman"/>
          <w:sz w:val="28"/>
          <w:szCs w:val="28"/>
        </w:rPr>
        <w:t>та субсидий, установленных в соответствии с законодательством Оренбургской области.</w:t>
      </w:r>
      <w:proofErr w:type="gramEnd"/>
      <w:r w:rsidR="0000172F" w:rsidRPr="00307F3C">
        <w:rPr>
          <w:rFonts w:ascii="Times New Roman" w:hAnsi="Times New Roman" w:cs="Times New Roman"/>
          <w:sz w:val="28"/>
          <w:szCs w:val="28"/>
        </w:rPr>
        <w:t xml:space="preserve"> То есть 33 кв. м – для одиноко проживающего гражданина, </w:t>
      </w:r>
      <w:r w:rsidR="0000172F">
        <w:rPr>
          <w:rFonts w:ascii="Times New Roman" w:hAnsi="Times New Roman" w:cs="Times New Roman"/>
          <w:sz w:val="28"/>
          <w:szCs w:val="28"/>
        </w:rPr>
        <w:t xml:space="preserve">по </w:t>
      </w:r>
      <w:r w:rsidR="0000172F" w:rsidRPr="00307F3C">
        <w:rPr>
          <w:rFonts w:ascii="Times New Roman" w:hAnsi="Times New Roman" w:cs="Times New Roman"/>
          <w:sz w:val="28"/>
          <w:szCs w:val="28"/>
        </w:rPr>
        <w:t xml:space="preserve">21 кв. м - для семьи из 2-х человек, </w:t>
      </w:r>
      <w:r w:rsidR="0000172F">
        <w:rPr>
          <w:rFonts w:ascii="Times New Roman" w:hAnsi="Times New Roman" w:cs="Times New Roman"/>
          <w:sz w:val="28"/>
          <w:szCs w:val="28"/>
        </w:rPr>
        <w:t xml:space="preserve">по </w:t>
      </w:r>
      <w:r w:rsidR="0000172F" w:rsidRPr="00307F3C">
        <w:rPr>
          <w:rFonts w:ascii="Times New Roman" w:hAnsi="Times New Roman" w:cs="Times New Roman"/>
          <w:sz w:val="28"/>
          <w:szCs w:val="28"/>
        </w:rPr>
        <w:t>18 кв. м – для семьи из 3-х и более человек.</w:t>
      </w:r>
    </w:p>
    <w:p w:rsidR="0000172F" w:rsidRPr="00CC4C98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отсутствие задолженности за жилищно-коммунальные услуги – обязательное условие получения мер социальной поддержки. Также право на помощь государства дает заключенный и исполняемый договор о реструктуризации задолженности. </w:t>
      </w:r>
    </w:p>
    <w:p w:rsidR="0000172F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C">
        <w:rPr>
          <w:rFonts w:ascii="Times New Roman" w:hAnsi="Times New Roman" w:cs="Times New Roman"/>
          <w:sz w:val="28"/>
          <w:szCs w:val="28"/>
        </w:rPr>
        <w:t>- Соглашения заключаются на максимально комфортных для собственников условиях: рассрочка предоставляется на 12 месяцев</w:t>
      </w:r>
      <w:r>
        <w:rPr>
          <w:rFonts w:ascii="Times New Roman" w:hAnsi="Times New Roman" w:cs="Times New Roman"/>
          <w:sz w:val="28"/>
          <w:szCs w:val="28"/>
        </w:rPr>
        <w:t xml:space="preserve">. При этом останавливается рост пени.  </w:t>
      </w:r>
      <w:r w:rsidRPr="00307F3C">
        <w:rPr>
          <w:rFonts w:ascii="Times New Roman" w:hAnsi="Times New Roman" w:cs="Times New Roman"/>
          <w:sz w:val="28"/>
          <w:szCs w:val="28"/>
        </w:rPr>
        <w:t>Для удобства жителей отдаленных территорий консультанты фонда ежемесячно проводят выездную работу в муниципалитетах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F3C">
        <w:rPr>
          <w:rFonts w:ascii="Times New Roman" w:hAnsi="Times New Roman" w:cs="Times New Roman"/>
          <w:sz w:val="28"/>
          <w:szCs w:val="28"/>
        </w:rPr>
        <w:t xml:space="preserve"> - отметил руководитель регионального оператора </w:t>
      </w:r>
      <w:r w:rsidRPr="00511EEA">
        <w:rPr>
          <w:rFonts w:ascii="Times New Roman" w:hAnsi="Times New Roman" w:cs="Times New Roman"/>
          <w:b/>
          <w:sz w:val="28"/>
          <w:szCs w:val="28"/>
        </w:rPr>
        <w:t>Тарген Бахитов</w:t>
      </w:r>
      <w:r w:rsidRPr="00307F3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2F" w:rsidRPr="00307F3C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C">
        <w:rPr>
          <w:rFonts w:ascii="Times New Roman" w:hAnsi="Times New Roman" w:cs="Times New Roman"/>
          <w:sz w:val="28"/>
          <w:szCs w:val="28"/>
        </w:rPr>
        <w:t xml:space="preserve">Напомним, льготами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07F3C">
        <w:rPr>
          <w:rFonts w:ascii="Times New Roman" w:hAnsi="Times New Roman" w:cs="Times New Roman"/>
          <w:sz w:val="28"/>
          <w:szCs w:val="28"/>
        </w:rPr>
        <w:t>пользуются инвалиды и участники Великой Отечественной войны, члены семей погибших участников Великой Отечественной войны и ветераны боевых действий. Данные категории льготников получают возмещение независимо от нормативной площади жилья. Например, если инвалид войны проживает на площади 72 кв. метра, то компенсация на капремонт в размере 50 процентов от размера взноса будет предоставляться на 72 кв. метра.</w:t>
      </w:r>
    </w:p>
    <w:p w:rsidR="0000172F" w:rsidRPr="00307F3C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C">
        <w:rPr>
          <w:rFonts w:ascii="Times New Roman" w:hAnsi="Times New Roman" w:cs="Times New Roman"/>
          <w:sz w:val="28"/>
          <w:szCs w:val="28"/>
        </w:rPr>
        <w:t>Инвалиды ЧАЭС также получают компенсацию на капремонт в составе ЕДК (при условии проживания в приватизированной квартире). Но размер компенсации рассчитывается с учетом регионального стандарта нормативной площади жилья и на всех членов семьи. К примеру, инвалид ЧАЭС живет в квартире площадью 72 кв. метра. В случае</w:t>
      </w:r>
      <w:proofErr w:type="gramStart"/>
      <w:r w:rsidRPr="00307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7F3C">
        <w:rPr>
          <w:rFonts w:ascii="Times New Roman" w:hAnsi="Times New Roman" w:cs="Times New Roman"/>
          <w:sz w:val="28"/>
          <w:szCs w:val="28"/>
        </w:rPr>
        <w:t xml:space="preserve"> если он проживает один, то компенсацию на капремонт рассчитают только на 33 кв. метра.</w:t>
      </w:r>
    </w:p>
    <w:p w:rsidR="0000172F" w:rsidRPr="00307F3C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C">
        <w:rPr>
          <w:rFonts w:ascii="Times New Roman" w:hAnsi="Times New Roman" w:cs="Times New Roman"/>
          <w:sz w:val="28"/>
          <w:szCs w:val="28"/>
        </w:rPr>
        <w:lastRenderedPageBreak/>
        <w:t>Кроме того, компенсация на капитальный ремонт общего имущества многоквартирного дома представляется инвалидам 1 и 2 групп и семьям, имеющим детей-инвалидов.</w:t>
      </w:r>
    </w:p>
    <w:p w:rsidR="0000172F" w:rsidRPr="00307F3C" w:rsidRDefault="0000172F" w:rsidP="00001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3C">
        <w:rPr>
          <w:rFonts w:ascii="Times New Roman" w:hAnsi="Times New Roman" w:cs="Times New Roman"/>
          <w:sz w:val="28"/>
          <w:szCs w:val="28"/>
        </w:rPr>
        <w:t>За назначением мер социальной поддержки необходимо обратиться в филиалы ГКУ «Центр социальной поддержки населения» по месту жительства.</w:t>
      </w:r>
      <w:r w:rsidR="00DA4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работу единый социальный телефон </w:t>
      </w:r>
      <w:r w:rsidRPr="00EB4E88">
        <w:rPr>
          <w:rFonts w:ascii="Times New Roman" w:hAnsi="Times New Roman" w:cs="Times New Roman"/>
          <w:sz w:val="28"/>
          <w:szCs w:val="28"/>
        </w:rPr>
        <w:t>8 (3532) 77–03–03.</w:t>
      </w:r>
    </w:p>
    <w:p w:rsidR="008356FE" w:rsidRDefault="008356FE" w:rsidP="0083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6FE" w:rsidSect="00E87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FF" w:rsidRDefault="00D876FF" w:rsidP="004F31F5">
      <w:pPr>
        <w:spacing w:after="0" w:line="240" w:lineRule="auto"/>
      </w:pPr>
      <w:r>
        <w:separator/>
      </w:r>
    </w:p>
  </w:endnote>
  <w:endnote w:type="continuationSeparator" w:id="0">
    <w:p w:rsidR="00D876FF" w:rsidRDefault="00D876FF" w:rsidP="004F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FF" w:rsidRDefault="00D876FF" w:rsidP="004F31F5">
      <w:pPr>
        <w:spacing w:after="0" w:line="240" w:lineRule="auto"/>
      </w:pPr>
      <w:r>
        <w:separator/>
      </w:r>
    </w:p>
  </w:footnote>
  <w:footnote w:type="continuationSeparator" w:id="0">
    <w:p w:rsidR="00D876FF" w:rsidRDefault="00D876FF" w:rsidP="004F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 w:rsidP="004F31F5">
    <w:pPr>
      <w:pBdr>
        <w:bottom w:val="single" w:sz="12" w:space="0" w:color="auto"/>
      </w:pBdr>
      <w:spacing w:after="0" w:line="240" w:lineRule="auto"/>
    </w:pPr>
    <w:r w:rsidRPr="005718B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62865</wp:posOffset>
          </wp:positionH>
          <wp:positionV relativeFrom="paragraph">
            <wp:posOffset>-439189</wp:posOffset>
          </wp:positionV>
          <wp:extent cx="2585431" cy="654627"/>
          <wp:effectExtent l="0" t="0" r="5369" b="0"/>
          <wp:wrapNone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31" cy="654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31F5" w:rsidRDefault="004F31F5" w:rsidP="004F31F5">
    <w:pPr>
      <w:spacing w:after="0" w:line="240" w:lineRule="auto"/>
      <w:ind w:right="-14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НО</w:t>
    </w:r>
    <w:r w:rsidRPr="004018B7">
      <w:rPr>
        <w:rFonts w:ascii="Times New Roman" w:hAnsi="Times New Roman" w:cs="Times New Roman"/>
        <w:sz w:val="20"/>
        <w:szCs w:val="20"/>
      </w:rPr>
      <w:t xml:space="preserve"> «Фонд модернизации жилищно-коммунального хозяйства Оренбургской области»</w:t>
    </w:r>
  </w:p>
  <w:p w:rsidR="004F31F5" w:rsidRDefault="004F31F5" w:rsidP="004F31F5">
    <w:pPr>
      <w:pBdr>
        <w:bottom w:val="single" w:sz="12" w:space="0" w:color="auto"/>
      </w:pBdr>
      <w:spacing w:after="0" w:line="240" w:lineRule="auto"/>
      <w:ind w:right="-142"/>
      <w:jc w:val="center"/>
      <w:rPr>
        <w:rFonts w:ascii="Times New Roman" w:hAnsi="Times New Roman" w:cs="Times New Roman"/>
        <w:sz w:val="20"/>
        <w:szCs w:val="20"/>
      </w:rPr>
    </w:pPr>
    <w:r w:rsidRPr="00757636">
      <w:rPr>
        <w:rFonts w:ascii="Times New Roman" w:hAnsi="Times New Roman" w:cs="Times New Roman"/>
        <w:sz w:val="20"/>
        <w:szCs w:val="20"/>
      </w:rPr>
      <w:t xml:space="preserve">460000, г. Оренбург, ул. </w:t>
    </w:r>
    <w:proofErr w:type="gramStart"/>
    <w:r w:rsidRPr="00757636">
      <w:rPr>
        <w:rFonts w:ascii="Times New Roman" w:hAnsi="Times New Roman" w:cs="Times New Roman"/>
        <w:sz w:val="20"/>
        <w:szCs w:val="20"/>
      </w:rPr>
      <w:t>Пушкинская</w:t>
    </w:r>
    <w:proofErr w:type="gramEnd"/>
    <w:r w:rsidRPr="00757636">
      <w:rPr>
        <w:rFonts w:ascii="Times New Roman" w:hAnsi="Times New Roman" w:cs="Times New Roman"/>
        <w:sz w:val="20"/>
        <w:szCs w:val="20"/>
      </w:rPr>
      <w:t>, 41</w:t>
    </w:r>
    <w:r>
      <w:rPr>
        <w:rFonts w:ascii="Times New Roman" w:hAnsi="Times New Roman" w:cs="Times New Roman"/>
        <w:sz w:val="20"/>
        <w:szCs w:val="20"/>
      </w:rPr>
      <w:t xml:space="preserve">. </w:t>
    </w:r>
    <w:r w:rsidRPr="00757636">
      <w:rPr>
        <w:rFonts w:ascii="Times New Roman" w:hAnsi="Times New Roman" w:cs="Times New Roman"/>
        <w:sz w:val="20"/>
        <w:szCs w:val="20"/>
      </w:rPr>
      <w:t>Тел</w:t>
    </w:r>
    <w:r>
      <w:rPr>
        <w:rFonts w:ascii="Times New Roman" w:hAnsi="Times New Roman" w:cs="Times New Roman"/>
        <w:sz w:val="20"/>
        <w:szCs w:val="20"/>
      </w:rPr>
      <w:t>ефон</w:t>
    </w:r>
    <w:r w:rsidRPr="00757636">
      <w:rPr>
        <w:rFonts w:ascii="Times New Roman" w:hAnsi="Times New Roman" w:cs="Times New Roman"/>
        <w:sz w:val="20"/>
        <w:szCs w:val="20"/>
      </w:rPr>
      <w:t>/факс</w:t>
    </w:r>
    <w:r>
      <w:rPr>
        <w:rFonts w:ascii="Times New Roman" w:hAnsi="Times New Roman" w:cs="Times New Roman"/>
        <w:sz w:val="20"/>
        <w:szCs w:val="20"/>
      </w:rPr>
      <w:t>:</w:t>
    </w:r>
    <w:r w:rsidRPr="00757636">
      <w:rPr>
        <w:rFonts w:ascii="Times New Roman" w:hAnsi="Times New Roman" w:cs="Times New Roman"/>
        <w:sz w:val="20"/>
        <w:szCs w:val="20"/>
      </w:rPr>
      <w:t xml:space="preserve"> 77-04-58, 77-94-54, 77-98-92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F5" w:rsidRDefault="004F31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5"/>
    <w:rsid w:val="0000172F"/>
    <w:rsid w:val="000B5C23"/>
    <w:rsid w:val="001D0218"/>
    <w:rsid w:val="00231CF9"/>
    <w:rsid w:val="00261166"/>
    <w:rsid w:val="00281E03"/>
    <w:rsid w:val="00334FD5"/>
    <w:rsid w:val="003E3A1D"/>
    <w:rsid w:val="004F31F5"/>
    <w:rsid w:val="0052645E"/>
    <w:rsid w:val="00556DA8"/>
    <w:rsid w:val="005755C1"/>
    <w:rsid w:val="008356FE"/>
    <w:rsid w:val="009C40DE"/>
    <w:rsid w:val="009C4745"/>
    <w:rsid w:val="00A41371"/>
    <w:rsid w:val="00B56C79"/>
    <w:rsid w:val="00D876FF"/>
    <w:rsid w:val="00DA4329"/>
    <w:rsid w:val="00DD322B"/>
    <w:rsid w:val="00E26B41"/>
    <w:rsid w:val="00E26CC8"/>
    <w:rsid w:val="00E878AF"/>
    <w:rsid w:val="00EB0DA9"/>
    <w:rsid w:val="00F003B1"/>
    <w:rsid w:val="00F4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1F5"/>
  </w:style>
  <w:style w:type="paragraph" w:styleId="a5">
    <w:name w:val="footer"/>
    <w:basedOn w:val="a"/>
    <w:link w:val="a6"/>
    <w:uiPriority w:val="99"/>
    <w:semiHidden/>
    <w:unhideWhenUsed/>
    <w:rsid w:val="004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2018-09-13T10:42:00Z</dcterms:created>
  <dcterms:modified xsi:type="dcterms:W3CDTF">2018-09-17T10:51:00Z</dcterms:modified>
</cp:coreProperties>
</file>